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385" w:rsidRPr="004D795B" w:rsidRDefault="00E86385" w:rsidP="00E86385">
      <w:pPr>
        <w:jc w:val="center"/>
        <w:rPr>
          <w:rFonts w:ascii="黑体" w:eastAsia="黑体" w:hAnsi="黑体"/>
          <w:sz w:val="24"/>
          <w:szCs w:val="24"/>
        </w:rPr>
      </w:pPr>
      <w:r w:rsidRPr="004D795B">
        <w:rPr>
          <w:rFonts w:ascii="黑体" w:eastAsia="黑体" w:hAnsi="黑体" w:hint="eastAsia"/>
          <w:sz w:val="24"/>
          <w:szCs w:val="24"/>
        </w:rPr>
        <w:t>支付宝十二万申报操作流程</w:t>
      </w:r>
    </w:p>
    <w:p w:rsidR="00031955" w:rsidRPr="004D795B" w:rsidRDefault="00031955" w:rsidP="00E86385">
      <w:pPr>
        <w:jc w:val="center"/>
        <w:rPr>
          <w:rFonts w:ascii="黑体" w:eastAsia="黑体" w:hAnsi="黑体"/>
          <w:sz w:val="24"/>
          <w:szCs w:val="24"/>
        </w:rPr>
      </w:pPr>
    </w:p>
    <w:p w:rsidR="00E86385" w:rsidRPr="004D795B" w:rsidRDefault="00E86385" w:rsidP="001E7CCA">
      <w:pPr>
        <w:pStyle w:val="a6"/>
        <w:numPr>
          <w:ilvl w:val="0"/>
          <w:numId w:val="1"/>
        </w:numPr>
        <w:ind w:firstLineChars="0"/>
        <w:rPr>
          <w:rFonts w:ascii="黑体" w:eastAsia="黑体" w:hAnsi="黑体"/>
          <w:sz w:val="24"/>
          <w:szCs w:val="24"/>
        </w:rPr>
      </w:pPr>
      <w:r w:rsidRPr="004D795B">
        <w:rPr>
          <w:rFonts w:ascii="黑体" w:eastAsia="黑体" w:hAnsi="黑体" w:hint="eastAsia"/>
          <w:sz w:val="24"/>
          <w:szCs w:val="24"/>
        </w:rPr>
        <w:t>打开支付宝，搜索“</w:t>
      </w:r>
      <w:r w:rsidR="00031955" w:rsidRPr="004D795B">
        <w:rPr>
          <w:rFonts w:ascii="黑体" w:eastAsia="黑体" w:hAnsi="黑体" w:hint="eastAsia"/>
          <w:b/>
          <w:color w:val="FF0000"/>
          <w:sz w:val="24"/>
          <w:szCs w:val="24"/>
        </w:rPr>
        <w:t>江苏地税</w:t>
      </w:r>
      <w:r w:rsidRPr="004D795B">
        <w:rPr>
          <w:rFonts w:ascii="黑体" w:eastAsia="黑体" w:hAnsi="黑体" w:hint="eastAsia"/>
          <w:b/>
          <w:color w:val="FF0000"/>
          <w:sz w:val="24"/>
          <w:szCs w:val="24"/>
        </w:rPr>
        <w:t>”</w:t>
      </w:r>
      <w:r w:rsidRPr="004D795B">
        <w:rPr>
          <w:rFonts w:ascii="黑体" w:eastAsia="黑体" w:hAnsi="黑体" w:hint="eastAsia"/>
          <w:sz w:val="24"/>
          <w:szCs w:val="24"/>
        </w:rPr>
        <w:t>打开，选择“年所得12万申报”；</w:t>
      </w:r>
    </w:p>
    <w:p w:rsidR="001E7CCA" w:rsidRPr="004D795B" w:rsidRDefault="001E7CCA" w:rsidP="001E7CCA">
      <w:pPr>
        <w:rPr>
          <w:rFonts w:ascii="黑体" w:eastAsia="黑体" w:hAnsi="黑体"/>
          <w:sz w:val="24"/>
          <w:szCs w:val="24"/>
        </w:rPr>
      </w:pPr>
      <w:r w:rsidRPr="004D795B"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2667001" cy="4895850"/>
            <wp:effectExtent l="19050" t="0" r="0" b="0"/>
            <wp:docPr id="5" name="图片 1" descr="C:\Users\dell\Desktop\01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0126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83" cy="489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95B">
        <w:rPr>
          <w:rFonts w:ascii="黑体" w:eastAsia="黑体" w:hAnsi="黑体" w:hint="eastAsia"/>
          <w:sz w:val="24"/>
          <w:szCs w:val="24"/>
        </w:rPr>
        <w:t xml:space="preserve">  </w:t>
      </w:r>
      <w:r w:rsidR="004D795B" w:rsidRPr="004D795B">
        <w:rPr>
          <w:rFonts w:ascii="黑体" w:eastAsia="黑体" w:hAnsi="黑体"/>
          <w:noProof/>
          <w:sz w:val="24"/>
          <w:szCs w:val="24"/>
        </w:rPr>
        <w:lastRenderedPageBreak/>
        <w:drawing>
          <wp:inline distT="0" distB="0" distL="0" distR="0">
            <wp:extent cx="2907838" cy="5172075"/>
            <wp:effectExtent l="19050" t="0" r="6812" b="0"/>
            <wp:docPr id="2" name="图片 2" descr="C:\Users\dell\Desktop\012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0126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93" cy="518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385" w:rsidRPr="004D795B" w:rsidRDefault="00E86385" w:rsidP="00E86385">
      <w:pPr>
        <w:rPr>
          <w:rFonts w:ascii="黑体" w:eastAsia="黑体" w:hAnsi="黑体"/>
          <w:sz w:val="24"/>
          <w:szCs w:val="24"/>
        </w:rPr>
      </w:pPr>
    </w:p>
    <w:p w:rsidR="00CC4B19" w:rsidRPr="004D795B" w:rsidRDefault="00E86385" w:rsidP="00E86385">
      <w:pPr>
        <w:rPr>
          <w:rFonts w:ascii="黑体" w:eastAsia="黑体" w:hAnsi="黑体"/>
          <w:sz w:val="24"/>
          <w:szCs w:val="24"/>
        </w:rPr>
      </w:pPr>
      <w:r w:rsidRPr="004D795B">
        <w:rPr>
          <w:rFonts w:ascii="黑体" w:eastAsia="黑体" w:hAnsi="黑体" w:hint="eastAsia"/>
          <w:sz w:val="24"/>
          <w:szCs w:val="24"/>
        </w:rPr>
        <w:t>2.经过身份验证后，跳出自然人登记信息，输入“职业”、“职务”，或者为空，点击“下一步”进入申报界面；</w:t>
      </w:r>
    </w:p>
    <w:p w:rsidR="00CD1E9E" w:rsidRPr="004D795B" w:rsidRDefault="0032556A">
      <w:pPr>
        <w:rPr>
          <w:rFonts w:ascii="黑体" w:eastAsia="黑体" w:hAnsi="黑体"/>
          <w:sz w:val="24"/>
          <w:szCs w:val="24"/>
        </w:rPr>
      </w:pPr>
      <w:r w:rsidRPr="004D795B">
        <w:rPr>
          <w:rFonts w:ascii="黑体" w:eastAsia="黑体" w:hAnsi="黑体"/>
          <w:noProof/>
          <w:sz w:val="24"/>
          <w:szCs w:val="24"/>
        </w:rPr>
        <w:lastRenderedPageBreak/>
        <w:drawing>
          <wp:inline distT="0" distB="0" distL="0" distR="0">
            <wp:extent cx="2851150" cy="3839658"/>
            <wp:effectExtent l="1905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842" cy="384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0EA" w:rsidRPr="004D795B" w:rsidRDefault="00E86385" w:rsidP="00627917">
      <w:pPr>
        <w:rPr>
          <w:rFonts w:ascii="黑体" w:eastAsia="黑体" w:hAnsi="黑体"/>
          <w:sz w:val="24"/>
          <w:szCs w:val="24"/>
        </w:rPr>
      </w:pPr>
      <w:r w:rsidRPr="004D795B">
        <w:rPr>
          <w:rFonts w:ascii="黑体" w:eastAsia="黑体" w:hAnsi="黑体" w:hint="eastAsia"/>
          <w:sz w:val="24"/>
          <w:szCs w:val="24"/>
        </w:rPr>
        <w:t>3.</w:t>
      </w:r>
      <w:r w:rsidR="00627917" w:rsidRPr="004D795B">
        <w:rPr>
          <w:rFonts w:ascii="黑体" w:eastAsia="黑体" w:hAnsi="黑体" w:hint="eastAsia"/>
          <w:sz w:val="24"/>
          <w:szCs w:val="24"/>
        </w:rPr>
        <w:t>申报界面，点击</w:t>
      </w:r>
      <w:r w:rsidR="005F69DE" w:rsidRPr="004D795B">
        <w:rPr>
          <w:rFonts w:ascii="黑体" w:eastAsia="黑体" w:hAnsi="黑体" w:hint="eastAsia"/>
          <w:sz w:val="24"/>
          <w:szCs w:val="24"/>
        </w:rPr>
        <w:t>“所得额合计”后的加粗数字，可显示该年度每月</w:t>
      </w:r>
      <w:r w:rsidR="00EC70EA" w:rsidRPr="004D795B">
        <w:rPr>
          <w:rFonts w:ascii="黑体" w:eastAsia="黑体" w:hAnsi="黑体" w:hint="eastAsia"/>
          <w:sz w:val="24"/>
          <w:szCs w:val="24"/>
        </w:rPr>
        <w:t>明细，若纳税人无异议</w:t>
      </w:r>
      <w:r w:rsidR="00627917" w:rsidRPr="004D795B">
        <w:rPr>
          <w:rFonts w:ascii="黑体" w:eastAsia="黑体" w:hAnsi="黑体" w:hint="eastAsia"/>
          <w:sz w:val="24"/>
          <w:szCs w:val="24"/>
        </w:rPr>
        <w:t>，可直接点击“确认申报”缴税</w:t>
      </w:r>
      <w:r w:rsidR="00EC70EA" w:rsidRPr="004D795B">
        <w:rPr>
          <w:rFonts w:ascii="黑体" w:eastAsia="黑体" w:hAnsi="黑体" w:hint="eastAsia"/>
          <w:sz w:val="24"/>
          <w:szCs w:val="24"/>
        </w:rPr>
        <w:t>，完成申报；</w:t>
      </w:r>
    </w:p>
    <w:p w:rsidR="00BE60AA" w:rsidRPr="004D795B" w:rsidRDefault="00BE60AA" w:rsidP="00627917">
      <w:pPr>
        <w:rPr>
          <w:rFonts w:ascii="黑体" w:eastAsia="黑体" w:hAnsi="黑体"/>
          <w:sz w:val="24"/>
          <w:szCs w:val="24"/>
        </w:rPr>
      </w:pPr>
      <w:r w:rsidRPr="004D795B">
        <w:rPr>
          <w:rFonts w:ascii="黑体" w:eastAsia="黑体" w:hAnsi="黑体" w:hint="eastAsia"/>
          <w:sz w:val="24"/>
          <w:szCs w:val="24"/>
        </w:rPr>
        <w:t>绝大部分纳税人的</w:t>
      </w:r>
      <w:r w:rsidRPr="004D795B">
        <w:rPr>
          <w:rFonts w:ascii="黑体" w:eastAsia="黑体" w:hAnsi="黑体" w:hint="eastAsia"/>
          <w:color w:val="FF0000"/>
          <w:sz w:val="24"/>
          <w:szCs w:val="24"/>
        </w:rPr>
        <w:t>零申报建议使用手机申报，</w:t>
      </w:r>
      <w:r w:rsidRPr="004D795B">
        <w:rPr>
          <w:rFonts w:ascii="黑体" w:eastAsia="黑体" w:hAnsi="黑体"/>
          <w:color w:val="FF0000"/>
          <w:sz w:val="24"/>
          <w:szCs w:val="24"/>
        </w:rPr>
        <w:t>有税</w:t>
      </w:r>
      <w:r w:rsidRPr="004D795B">
        <w:rPr>
          <w:rFonts w:ascii="黑体" w:eastAsia="黑体" w:hAnsi="黑体" w:hint="eastAsia"/>
          <w:color w:val="FF0000"/>
          <w:sz w:val="24"/>
          <w:szCs w:val="24"/>
        </w:rPr>
        <w:t>申报的建议到网厅申报，</w:t>
      </w:r>
      <w:r w:rsidRPr="004D795B">
        <w:rPr>
          <w:rFonts w:ascii="黑体" w:eastAsia="黑体" w:hAnsi="黑体"/>
          <w:color w:val="FF0000"/>
          <w:sz w:val="24"/>
          <w:szCs w:val="24"/>
        </w:rPr>
        <w:t>页面</w:t>
      </w:r>
      <w:r w:rsidRPr="004D795B">
        <w:rPr>
          <w:rFonts w:ascii="黑体" w:eastAsia="黑体" w:hAnsi="黑体" w:hint="eastAsia"/>
          <w:color w:val="FF0000"/>
          <w:sz w:val="24"/>
          <w:szCs w:val="24"/>
        </w:rPr>
        <w:t>更友好</w:t>
      </w:r>
      <w:r w:rsidRPr="004D795B">
        <w:rPr>
          <w:rFonts w:ascii="黑体" w:eastAsia="黑体" w:hAnsi="黑体" w:hint="eastAsia"/>
          <w:sz w:val="24"/>
          <w:szCs w:val="24"/>
        </w:rPr>
        <w:t>。</w:t>
      </w:r>
    </w:p>
    <w:p w:rsidR="0032556A" w:rsidRPr="004D795B" w:rsidRDefault="00EC70EA">
      <w:pPr>
        <w:rPr>
          <w:rFonts w:ascii="黑体" w:eastAsia="黑体" w:hAnsi="黑体"/>
          <w:sz w:val="24"/>
          <w:szCs w:val="24"/>
        </w:rPr>
      </w:pPr>
      <w:r w:rsidRPr="004D795B">
        <w:rPr>
          <w:rFonts w:ascii="黑体" w:eastAsia="黑体" w:hAnsi="黑体" w:hint="eastAsia"/>
          <w:sz w:val="24"/>
          <w:szCs w:val="24"/>
        </w:rPr>
        <w:t>明细申报：纳税人对以往的申报数据进行审核确认，可以补充税务机关未掌握的申报信息，即点击“明细申报”，点击“增加”，转到详细的申报页面，进行申报。</w:t>
      </w:r>
    </w:p>
    <w:p w:rsidR="0032556A" w:rsidRPr="004D795B" w:rsidRDefault="0032556A">
      <w:pPr>
        <w:rPr>
          <w:rFonts w:ascii="黑体" w:eastAsia="黑体" w:hAnsi="黑体"/>
          <w:sz w:val="24"/>
          <w:szCs w:val="24"/>
        </w:rPr>
      </w:pPr>
      <w:r w:rsidRPr="004D795B">
        <w:rPr>
          <w:rFonts w:ascii="黑体" w:eastAsia="黑体" w:hAnsi="黑体"/>
          <w:noProof/>
          <w:sz w:val="24"/>
          <w:szCs w:val="24"/>
        </w:rPr>
        <w:lastRenderedPageBreak/>
        <w:drawing>
          <wp:inline distT="0" distB="0" distL="0" distR="0">
            <wp:extent cx="2434985" cy="3841750"/>
            <wp:effectExtent l="19050" t="0" r="34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985" cy="38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70EA" w:rsidRPr="004D795B"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2463800" cy="3844105"/>
            <wp:effectExtent l="1905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779" cy="384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56A" w:rsidRPr="004D795B" w:rsidRDefault="00EC70EA">
      <w:pPr>
        <w:rPr>
          <w:rFonts w:ascii="黑体" w:eastAsia="黑体" w:hAnsi="黑体"/>
          <w:sz w:val="24"/>
          <w:szCs w:val="24"/>
        </w:rPr>
      </w:pPr>
      <w:r w:rsidRPr="004D795B">
        <w:rPr>
          <w:rFonts w:ascii="黑体" w:eastAsia="黑体" w:hAnsi="黑体" w:hint="eastAsia"/>
          <w:sz w:val="24"/>
          <w:szCs w:val="24"/>
        </w:rPr>
        <w:t>4.点击“增加”进行申报时，界面如下图，“</w:t>
      </w:r>
      <w:r w:rsidR="005F69DE" w:rsidRPr="004D795B">
        <w:rPr>
          <w:rFonts w:ascii="黑体" w:eastAsia="黑体" w:hAnsi="黑体" w:hint="eastAsia"/>
          <w:sz w:val="24"/>
          <w:szCs w:val="24"/>
        </w:rPr>
        <w:t>任职单位代码”一栏，需手动输入18位代码，点击“查询”，会自动跳出任职单位名称；</w:t>
      </w:r>
    </w:p>
    <w:p w:rsidR="0032556A" w:rsidRPr="004D795B" w:rsidRDefault="0032556A">
      <w:pPr>
        <w:rPr>
          <w:rFonts w:ascii="黑体" w:eastAsia="黑体" w:hAnsi="黑体"/>
          <w:noProof/>
          <w:sz w:val="24"/>
          <w:szCs w:val="24"/>
        </w:rPr>
      </w:pPr>
      <w:r w:rsidRPr="004D795B"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1854200" cy="3625253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257" cy="3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9DE" w:rsidRPr="004D795B" w:rsidRDefault="005F69DE" w:rsidP="005F69DE">
      <w:pPr>
        <w:rPr>
          <w:rFonts w:ascii="黑体" w:eastAsia="黑体" w:hAnsi="黑体"/>
          <w:sz w:val="24"/>
          <w:szCs w:val="24"/>
        </w:rPr>
      </w:pPr>
      <w:r w:rsidRPr="004D795B">
        <w:rPr>
          <w:rFonts w:ascii="黑体" w:eastAsia="黑体" w:hAnsi="黑体" w:hint="eastAsia"/>
          <w:noProof/>
          <w:sz w:val="24"/>
          <w:szCs w:val="24"/>
        </w:rPr>
        <w:t>5.</w:t>
      </w:r>
      <w:r w:rsidRPr="004D795B">
        <w:rPr>
          <w:rFonts w:ascii="黑体" w:eastAsia="黑体" w:hAnsi="黑体" w:hint="eastAsia"/>
          <w:noProof/>
          <w:color w:val="FF0000"/>
          <w:sz w:val="24"/>
          <w:szCs w:val="24"/>
        </w:rPr>
        <w:t>每申报完一项需点击“保存”，</w:t>
      </w:r>
      <w:r w:rsidRPr="004D795B">
        <w:rPr>
          <w:rFonts w:ascii="黑体" w:eastAsia="黑体" w:hAnsi="黑体" w:hint="eastAsia"/>
          <w:noProof/>
          <w:sz w:val="24"/>
          <w:szCs w:val="24"/>
        </w:rPr>
        <w:t>保存后会回到申报明细界面，</w:t>
      </w:r>
      <w:r w:rsidRPr="004D795B">
        <w:rPr>
          <w:rFonts w:ascii="黑体" w:eastAsia="黑体" w:hAnsi="黑体" w:hint="eastAsia"/>
          <w:sz w:val="24"/>
          <w:szCs w:val="24"/>
        </w:rPr>
        <w:t>该界面可以删除误申报的明细，可以保存明细，也可以继续增加明细。</w:t>
      </w:r>
    </w:p>
    <w:p w:rsidR="005F69DE" w:rsidRPr="004D795B" w:rsidRDefault="005F69DE">
      <w:pPr>
        <w:rPr>
          <w:rFonts w:ascii="黑体" w:eastAsia="黑体" w:hAnsi="黑体"/>
          <w:sz w:val="24"/>
          <w:szCs w:val="24"/>
        </w:rPr>
      </w:pPr>
    </w:p>
    <w:p w:rsidR="0032556A" w:rsidRPr="004D795B" w:rsidRDefault="0032556A">
      <w:pPr>
        <w:rPr>
          <w:rFonts w:ascii="黑体" w:eastAsia="黑体" w:hAnsi="黑体"/>
          <w:sz w:val="24"/>
          <w:szCs w:val="24"/>
        </w:rPr>
      </w:pPr>
      <w:r w:rsidRPr="004D795B">
        <w:rPr>
          <w:rFonts w:ascii="黑体" w:eastAsia="黑体" w:hAnsi="黑体"/>
          <w:noProof/>
          <w:sz w:val="24"/>
          <w:szCs w:val="24"/>
        </w:rPr>
        <w:lastRenderedPageBreak/>
        <w:drawing>
          <wp:inline distT="0" distB="0" distL="0" distR="0">
            <wp:extent cx="3300452" cy="600710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452" cy="600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56A" w:rsidRPr="004D795B" w:rsidRDefault="0032556A">
      <w:pPr>
        <w:rPr>
          <w:rFonts w:ascii="黑体" w:eastAsia="黑体" w:hAnsi="黑体"/>
          <w:sz w:val="24"/>
          <w:szCs w:val="24"/>
        </w:rPr>
      </w:pPr>
    </w:p>
    <w:p w:rsidR="0032556A" w:rsidRPr="004D795B" w:rsidRDefault="0032556A">
      <w:pPr>
        <w:rPr>
          <w:rFonts w:ascii="黑体" w:eastAsia="黑体" w:hAnsi="黑体"/>
          <w:sz w:val="24"/>
          <w:szCs w:val="24"/>
        </w:rPr>
      </w:pPr>
      <w:r w:rsidRPr="004D795B"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3441700" cy="1820937"/>
            <wp:effectExtent l="19050" t="0" r="635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182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9DE" w:rsidRPr="004D795B" w:rsidRDefault="005F69DE" w:rsidP="005F69DE">
      <w:pPr>
        <w:rPr>
          <w:rFonts w:ascii="黑体" w:eastAsia="黑体" w:hAnsi="黑体"/>
          <w:sz w:val="24"/>
          <w:szCs w:val="24"/>
        </w:rPr>
      </w:pPr>
      <w:r w:rsidRPr="004D795B">
        <w:rPr>
          <w:rFonts w:ascii="黑体" w:eastAsia="黑体" w:hAnsi="黑体" w:hint="eastAsia"/>
          <w:sz w:val="24"/>
          <w:szCs w:val="24"/>
        </w:rPr>
        <w:t>6</w:t>
      </w:r>
      <w:r w:rsidRPr="004D795B">
        <w:rPr>
          <w:rFonts w:ascii="黑体" w:eastAsia="黑体" w:hAnsi="黑体" w:hint="eastAsia"/>
          <w:color w:val="FF0000"/>
          <w:sz w:val="24"/>
          <w:szCs w:val="24"/>
        </w:rPr>
        <w:t>.所有申报明细增加完成后，</w:t>
      </w:r>
      <w:r w:rsidR="00BE60AA" w:rsidRPr="004D795B">
        <w:rPr>
          <w:rFonts w:ascii="黑体" w:eastAsia="黑体" w:hAnsi="黑体" w:hint="eastAsia"/>
          <w:color w:val="FF0000"/>
          <w:sz w:val="24"/>
          <w:szCs w:val="24"/>
        </w:rPr>
        <w:t>回到</w:t>
      </w:r>
      <w:r w:rsidR="00BE60AA" w:rsidRPr="004D795B">
        <w:rPr>
          <w:rFonts w:ascii="黑体" w:eastAsia="黑体" w:hAnsi="黑体" w:hint="eastAsia"/>
          <w:b/>
          <w:color w:val="FF0000"/>
          <w:sz w:val="24"/>
          <w:szCs w:val="24"/>
        </w:rPr>
        <w:t>页面顶部</w:t>
      </w:r>
      <w:r w:rsidR="00BE60AA" w:rsidRPr="004D795B">
        <w:rPr>
          <w:rFonts w:ascii="黑体" w:eastAsia="黑体" w:hAnsi="黑体" w:hint="eastAsia"/>
          <w:color w:val="FF0000"/>
          <w:sz w:val="24"/>
          <w:szCs w:val="24"/>
        </w:rPr>
        <w:t>，</w:t>
      </w:r>
      <w:bookmarkStart w:id="0" w:name="_GoBack"/>
      <w:bookmarkEnd w:id="0"/>
      <w:r w:rsidRPr="004D795B">
        <w:rPr>
          <w:rFonts w:ascii="黑体" w:eastAsia="黑体" w:hAnsi="黑体" w:hint="eastAsia"/>
          <w:color w:val="FF0000"/>
          <w:sz w:val="24"/>
          <w:szCs w:val="24"/>
        </w:rPr>
        <w:t>点击保存明细</w:t>
      </w:r>
      <w:r w:rsidRPr="004D795B">
        <w:rPr>
          <w:rFonts w:ascii="黑体" w:eastAsia="黑体" w:hAnsi="黑体" w:hint="eastAsia"/>
          <w:sz w:val="24"/>
          <w:szCs w:val="24"/>
        </w:rPr>
        <w:t>，</w:t>
      </w:r>
      <w:r w:rsidR="0032556A" w:rsidRPr="004D795B">
        <w:rPr>
          <w:rFonts w:ascii="黑体" w:eastAsia="黑体" w:hAnsi="黑体" w:hint="eastAsia"/>
          <w:sz w:val="24"/>
          <w:szCs w:val="24"/>
        </w:rPr>
        <w:t>回到初始的申报信息页面</w:t>
      </w:r>
      <w:r w:rsidR="007D71F5" w:rsidRPr="004D795B">
        <w:rPr>
          <w:rFonts w:ascii="黑体" w:eastAsia="黑体" w:hAnsi="黑体" w:hint="eastAsia"/>
          <w:sz w:val="24"/>
          <w:szCs w:val="24"/>
        </w:rPr>
        <w:t>，再次核对税款</w:t>
      </w:r>
      <w:r w:rsidRPr="004D795B">
        <w:rPr>
          <w:rFonts w:ascii="黑体" w:eastAsia="黑体" w:hAnsi="黑体" w:hint="eastAsia"/>
          <w:sz w:val="24"/>
          <w:szCs w:val="24"/>
        </w:rPr>
        <w:t>，无误可</w:t>
      </w:r>
      <w:r w:rsidR="00462E85" w:rsidRPr="004D795B">
        <w:rPr>
          <w:rFonts w:ascii="黑体" w:eastAsia="黑体" w:hAnsi="黑体" w:hint="eastAsia"/>
          <w:sz w:val="24"/>
          <w:szCs w:val="24"/>
        </w:rPr>
        <w:t>点击“确认申报”，完成申报。</w:t>
      </w:r>
    </w:p>
    <w:p w:rsidR="00BE60AA" w:rsidRPr="004D795B" w:rsidRDefault="00BE60AA" w:rsidP="005F69DE">
      <w:pPr>
        <w:rPr>
          <w:rFonts w:ascii="黑体" w:eastAsia="黑体" w:hAnsi="黑体"/>
          <w:sz w:val="24"/>
          <w:szCs w:val="24"/>
        </w:rPr>
      </w:pPr>
      <w:r w:rsidRPr="004D795B">
        <w:rPr>
          <w:rFonts w:ascii="黑体" w:eastAsia="黑体" w:hAnsi="黑体"/>
          <w:noProof/>
          <w:sz w:val="24"/>
          <w:szCs w:val="24"/>
        </w:rPr>
        <w:lastRenderedPageBreak/>
        <w:drawing>
          <wp:inline distT="0" distB="0" distL="0" distR="0">
            <wp:extent cx="2463800" cy="3844105"/>
            <wp:effectExtent l="19050" t="0" r="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779" cy="384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56A" w:rsidRPr="004D795B" w:rsidRDefault="0032556A">
      <w:pPr>
        <w:rPr>
          <w:rFonts w:ascii="黑体" w:eastAsia="黑体" w:hAnsi="黑体"/>
          <w:sz w:val="24"/>
          <w:szCs w:val="24"/>
        </w:rPr>
      </w:pPr>
    </w:p>
    <w:p w:rsidR="0032556A" w:rsidRPr="004D795B" w:rsidRDefault="0032556A">
      <w:pPr>
        <w:rPr>
          <w:rFonts w:ascii="黑体" w:eastAsia="黑体" w:hAnsi="黑体"/>
          <w:sz w:val="24"/>
          <w:szCs w:val="24"/>
        </w:rPr>
      </w:pPr>
      <w:r w:rsidRPr="004D795B">
        <w:rPr>
          <w:rFonts w:ascii="黑体" w:eastAsia="黑体" w:hAnsi="黑体"/>
          <w:noProof/>
          <w:sz w:val="24"/>
          <w:szCs w:val="24"/>
        </w:rPr>
        <w:lastRenderedPageBreak/>
        <w:drawing>
          <wp:inline distT="0" distB="0" distL="0" distR="0">
            <wp:extent cx="4181475" cy="6610350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B19" w:rsidRPr="004D795B" w:rsidRDefault="00CC4B19">
      <w:pPr>
        <w:rPr>
          <w:rFonts w:ascii="黑体" w:eastAsia="黑体" w:hAnsi="黑体"/>
          <w:sz w:val="24"/>
          <w:szCs w:val="24"/>
        </w:rPr>
      </w:pPr>
    </w:p>
    <w:p w:rsidR="00CC4B19" w:rsidRPr="004D795B" w:rsidRDefault="00CC4B19">
      <w:pPr>
        <w:rPr>
          <w:rFonts w:ascii="黑体" w:eastAsia="黑体" w:hAnsi="黑体"/>
          <w:sz w:val="24"/>
          <w:szCs w:val="24"/>
        </w:rPr>
      </w:pPr>
    </w:p>
    <w:sectPr w:rsidR="00CC4B19" w:rsidRPr="004D795B" w:rsidSect="00CD1E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1745" w:rsidRDefault="00471745" w:rsidP="00A0533A">
      <w:r>
        <w:separator/>
      </w:r>
    </w:p>
  </w:endnote>
  <w:endnote w:type="continuationSeparator" w:id="1">
    <w:p w:rsidR="00471745" w:rsidRDefault="00471745" w:rsidP="00A053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1745" w:rsidRDefault="00471745" w:rsidP="00A0533A">
      <w:r>
        <w:separator/>
      </w:r>
    </w:p>
  </w:footnote>
  <w:footnote w:type="continuationSeparator" w:id="1">
    <w:p w:rsidR="00471745" w:rsidRDefault="00471745" w:rsidP="00A053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91034A"/>
    <w:multiLevelType w:val="hybridMultilevel"/>
    <w:tmpl w:val="135AD2A4"/>
    <w:lvl w:ilvl="0" w:tplc="21FC0A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556A"/>
    <w:rsid w:val="00031955"/>
    <w:rsid w:val="001E7CCA"/>
    <w:rsid w:val="002232F5"/>
    <w:rsid w:val="0032556A"/>
    <w:rsid w:val="0038538B"/>
    <w:rsid w:val="00462E85"/>
    <w:rsid w:val="00471745"/>
    <w:rsid w:val="004D795B"/>
    <w:rsid w:val="005F2777"/>
    <w:rsid w:val="005F69DE"/>
    <w:rsid w:val="00627917"/>
    <w:rsid w:val="007A57B3"/>
    <w:rsid w:val="007D514C"/>
    <w:rsid w:val="007D71F5"/>
    <w:rsid w:val="00833F5D"/>
    <w:rsid w:val="008C0F4F"/>
    <w:rsid w:val="00A02AF0"/>
    <w:rsid w:val="00A0533A"/>
    <w:rsid w:val="00A72C15"/>
    <w:rsid w:val="00B76C31"/>
    <w:rsid w:val="00BE60AA"/>
    <w:rsid w:val="00C55D9A"/>
    <w:rsid w:val="00CC4B19"/>
    <w:rsid w:val="00CD1E9E"/>
    <w:rsid w:val="00DC180F"/>
    <w:rsid w:val="00E86385"/>
    <w:rsid w:val="00EC70EA"/>
    <w:rsid w:val="00F24066"/>
    <w:rsid w:val="00F247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E9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556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556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053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0533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053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0533A"/>
    <w:rPr>
      <w:sz w:val="18"/>
      <w:szCs w:val="18"/>
    </w:rPr>
  </w:style>
  <w:style w:type="paragraph" w:styleId="a6">
    <w:name w:val="List Paragraph"/>
    <w:basedOn w:val="a"/>
    <w:uiPriority w:val="34"/>
    <w:qFormat/>
    <w:rsid w:val="001E7CCA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72</Words>
  <Characters>414</Characters>
  <Application>Microsoft Office Word</Application>
  <DocSecurity>0</DocSecurity>
  <Lines>3</Lines>
  <Paragraphs>1</Paragraphs>
  <ScaleCrop>false</ScaleCrop>
  <Company/>
  <LinksUpToDate>false</LinksUpToDate>
  <CharactersWithSpaces>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 </cp:lastModifiedBy>
  <cp:revision>13</cp:revision>
  <dcterms:created xsi:type="dcterms:W3CDTF">2017-12-28T08:39:00Z</dcterms:created>
  <dcterms:modified xsi:type="dcterms:W3CDTF">2018-01-26T03:24:00Z</dcterms:modified>
</cp:coreProperties>
</file>